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right="0" w:rightChars="0"/>
        <w:jc w:val="lef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883" w:firstLineChars="200"/>
        <w:jc w:val="center"/>
        <w:textAlignment w:val="auto"/>
        <w:outlineLvl w:val="9"/>
        <w:rPr>
          <w:rFonts w:hint="eastAsia"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本次检验项目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一、</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餐饮食品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子洲县市场监督管理局2021年7月食品安全抽检工</w:t>
      </w:r>
      <w:bookmarkStart w:id="0" w:name="_GoBack"/>
      <w:bookmarkEnd w:id="0"/>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作计划、中华人民共和国卫生部、国家食品药品监督管理局公 告 2012 年第 10 号、GB 2760-2014《食品安全国家标准 食品添加剂使用标准》、整顿办函[2011]1号《食品中可能违法添加的非食用物质和易滥用的食品添加剂品种名单(第五批)》、食品整治办[2008]3号《食品中可能违法添加的非食用物质和易滥用的食品添加剂品种名单(第一批)》、GB 2762-2017《食品安全国家标准 食品中污染物限量》、GB 2716-2018《食品安全国家标准 植物油》、GB 14934-2016《食品安全国家标准 消毒餐(饮)具》等标准和指标的要</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餐饮食品类的抽检项目包括苯甲酸及其钠盐(以苯甲酸计)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山梨酸及其钾盐(以山梨酸计)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铝的残留量（干样品</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以Al 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、游离性余氯、阴离子合成洗涤剂（以十二烷基苯磺酸钠计）、大肠菌群、沙门氏菌、罂粟碱、吗啡、可待因、那可丁、蒂巴因、酸价、极性组分、铅、胭脂红、亚硝酸盐(以亚硝酸钠计)、铅（以 Pb 计）</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炒货食品及坚果制品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2762-2017《食品安全国家标准 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19300-2014《食品安全国家标准 坚果与籽类食品》等标准和指标的要求。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2"/>
        <w:ind w:firstLine="560" w:firstLineChars="200"/>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炒货食品及坚果制品类的抽检项目包括酸价（以脂肪计）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过氧化值（以脂肪计）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铅（以 Pb 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甜蜜素（以环己基氨基磺酸计）。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三、</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淀粉及淀粉制品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2762-2017《食品安全国家标准 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国家卫生计生委关于批准β-半乳糖苷酶为食品添加剂新品种等的公告（2015年第1号）等标准和指标的要求。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2"/>
        <w:ind w:firstLine="560" w:firstLineChars="200"/>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淀粉及淀粉制品</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类</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的抽检项目包括铅</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铝的残留量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二氧化硫</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苯甲酸及其钠盐(以苯甲酸计)。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四、</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方便食品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2"/>
        <w:ind w:firstLine="560" w:firstLineChars="200"/>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方便食品类的抽检项目包括苯甲酸及其钠盐（以苯甲酸计）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脱氢乙酸及其钠盐（以脱氢乙酸计）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五、</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糕点</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pStyle w:val="2"/>
        <w:ind w:firstLine="560" w:firstLineChars="200"/>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糕点类的抽检项目包括苯甲酸及其钠盐(以苯甲酸计)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山梨酸及其钾盐(以山梨酸计)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脱氢乙酸及其钠盐(以脱氢乙酸计)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防腐剂混合使用时各自用量占其最大使用量的比例之和。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六、</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酒类</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2757-2012《食品安全国家标准 蒸馏酒及其配制酒》等标准和指标的要求。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酒类</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的抽检项目包括酒精度</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甲醇</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氰化物</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甜蜜素</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三氯蔗糖。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七、</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粮食加工品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粮食加工品类的抽检项目包括苯甲酸及其钠盐(以苯甲酸计)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山梨酸及其钾盐(以山梨酸计)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铝的残留量（干样品</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以Al 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八、</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2762-2017《食品安全国家标准 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2763-2019《食品安全国家标准 食品中农药最大残留限量》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、国家食品药品监督管理总局农业部国家卫生和计划生育委员会关于豆芽生产过程中禁止使用6-苄基腺嘌呤等物质的公告(2015年第11号)、GB 2762-2017《食品安全国家标准 食品中污染物限量》、GB 22556-2008《豆芽卫生标准》</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1.蔬菜</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类的抽检项目包括镉（以 Cr 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克百威</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氧乐果</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多菌灵</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氟虫腈</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水胺硫磷、甲胺磷、甲拌磷、甲基异柳磷、毒死蜱、氯氟氰菊酯和高效氯氟氰菊酯、啶虫脒、阿维菌素、敌敌畏、亚硫酸盐（以SO2计）、6-苄基腺嘌呤（6-BA）、4-氯苯氧乙酸钠（以4-氯苯氧乙酸计）、铅、吡虫啉、噻虫嗪。</w:t>
      </w:r>
    </w:p>
    <w:p>
      <w:pPr>
        <w:pStyle w:val="2"/>
        <w:ind w:firstLine="560" w:firstLineChars="200"/>
        <w:rPr>
          <w:rFonts w:hint="default"/>
          <w:lang w:val="en-US" w:eastAsia="zh-CN"/>
        </w:rPr>
      </w:pP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2.水果类</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的抽检项目包括甲胺磷</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辛硫磷</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氧乐果</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甲拌磷</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、敌敌畏、毒死蜱、克百威、甲基异柳磷。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九、</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蔬菜制品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2762-2017《食品安全国家标准 食品中污染物限量》</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蔬菜制品类的抽检项目包括铅（以 Pb 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山梨酸及其钾盐(以山梨酸计)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脱氢乙酸及其钠盐(以脱氢乙酸计)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糖精钠（以糖精计）。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643" w:firstLineChars="200"/>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eastAsia="黑体" w:cs="黑体"/>
          <w:b/>
          <w:bCs/>
          <w:color w:val="000000" w:themeColor="text1"/>
          <w:sz w:val="32"/>
          <w:szCs w:val="32"/>
          <w:lang w:val="en-US" w:eastAsia="zh-CN"/>
          <w14:textFill>
            <w14:solidFill>
              <w14:schemeClr w14:val="tx1"/>
            </w14:solidFill>
          </w14:textFill>
        </w:rPr>
        <w:t>十、</w:t>
      </w: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调味品</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抽检依据是子洲县市场监督管理局2021年7月食品安全抽检工作计划</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GB/T 18187-2000《酿造食醋》</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firstLine="643" w:firstLineChars="200"/>
        <w:textAlignment w:val="auto"/>
        <w:outlineLvl w:val="9"/>
        <w:rPr>
          <w:rFonts w:hint="eastAsia" w:ascii="楷体_GB2312" w:hAnsi="楷体"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 w:eastAsia="楷体_GB2312" w:cs="楷体_GB2312"/>
          <w:b/>
          <w:bCs/>
          <w:color w:val="000000" w:themeColor="text1"/>
          <w:sz w:val="32"/>
          <w:szCs w:val="32"/>
          <w:lang w:val="en-US" w:eastAsia="zh-CN"/>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640" w:lineRule="exact"/>
        <w:ind w:left="0" w:leftChars="0" w:right="0" w:rightChars="0" w:firstLine="560" w:firstLineChars="200"/>
        <w:textAlignment w:val="auto"/>
        <w:outlineLvl w:val="9"/>
        <w:rPr>
          <w:rFonts w:hint="default"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pP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调味品类的抽检项目包括总酸</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苯甲酸及其钠盐(以苯甲酸计)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山梨酸及其钾盐(以山梨酸计)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脱氢乙酸及其钠盐(以脱氢乙酸计)</w:t>
      </w:r>
      <w:r>
        <w:rPr>
          <w:rFonts w:hint="eastAsia" w:ascii="仿宋_GB2312" w:eastAsia="仿宋_GB2312" w:cs="仿宋_GB2312"/>
          <w:b w:val="0"/>
          <w:bCs w:val="0"/>
          <w:color w:val="000000" w:themeColor="text1"/>
          <w:kern w:val="2"/>
          <w:sz w:val="28"/>
          <w:szCs w:val="28"/>
          <w:lang w:val="en-US" w:eastAsia="zh-CN" w:bidi="ar-SA"/>
          <w14:textFill>
            <w14:solidFill>
              <w14:schemeClr w14:val="tx1"/>
            </w14:solidFill>
          </w14:textFill>
        </w:rPr>
        <w:t>、</w:t>
      </w:r>
      <w:r>
        <w:rPr>
          <w:rFonts w:hint="eastAsia" w:ascii="仿宋_GB2312" w:hAnsi="Times New Roman" w:eastAsia="仿宋_GB2312" w:cs="仿宋_GB2312"/>
          <w:b w:val="0"/>
          <w:bCs w:val="0"/>
          <w:color w:val="000000" w:themeColor="text1"/>
          <w:kern w:val="2"/>
          <w:sz w:val="28"/>
          <w:szCs w:val="28"/>
          <w:lang w:val="en-US" w:eastAsia="zh-CN" w:bidi="ar-SA"/>
          <w14:textFill>
            <w14:solidFill>
              <w14:schemeClr w14:val="tx1"/>
            </w14:solidFill>
          </w14:textFill>
        </w:rPr>
        <w:t>糖精钠。</w:t>
      </w:r>
    </w:p>
    <w:p>
      <w:pPr>
        <w:pStyle w:val="2"/>
        <w:ind w:firstLine="560" w:firstLineChars="200"/>
        <w:rPr>
          <w:rFonts w:hint="default" w:ascii="仿宋_GB2312" w:eastAsia="仿宋_GB2312" w:cs="仿宋_GB2312"/>
          <w:color w:val="000000" w:themeColor="text1"/>
          <w:kern w:val="2"/>
          <w:sz w:val="28"/>
          <w:szCs w:val="28"/>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4018F"/>
    <w:rsid w:val="006044AF"/>
    <w:rsid w:val="009609AC"/>
    <w:rsid w:val="00A5068F"/>
    <w:rsid w:val="00A759FD"/>
    <w:rsid w:val="01951F2C"/>
    <w:rsid w:val="019C3E4B"/>
    <w:rsid w:val="01B460CD"/>
    <w:rsid w:val="01CC7795"/>
    <w:rsid w:val="01DE4872"/>
    <w:rsid w:val="021032AE"/>
    <w:rsid w:val="023228F1"/>
    <w:rsid w:val="024107E0"/>
    <w:rsid w:val="024D3B07"/>
    <w:rsid w:val="02742721"/>
    <w:rsid w:val="02A57F76"/>
    <w:rsid w:val="02BF5B12"/>
    <w:rsid w:val="02DA2709"/>
    <w:rsid w:val="02F02F8D"/>
    <w:rsid w:val="02F039D0"/>
    <w:rsid w:val="02F83C2F"/>
    <w:rsid w:val="03160262"/>
    <w:rsid w:val="034768DB"/>
    <w:rsid w:val="037B5551"/>
    <w:rsid w:val="03886138"/>
    <w:rsid w:val="0398543A"/>
    <w:rsid w:val="03DF7B23"/>
    <w:rsid w:val="041A4CB2"/>
    <w:rsid w:val="04264D75"/>
    <w:rsid w:val="04485A61"/>
    <w:rsid w:val="045654CB"/>
    <w:rsid w:val="049A2042"/>
    <w:rsid w:val="04B06CF0"/>
    <w:rsid w:val="04CC0F07"/>
    <w:rsid w:val="04DD55E4"/>
    <w:rsid w:val="04E22614"/>
    <w:rsid w:val="050F7411"/>
    <w:rsid w:val="05175DDA"/>
    <w:rsid w:val="0572497C"/>
    <w:rsid w:val="057354FF"/>
    <w:rsid w:val="059C6DD5"/>
    <w:rsid w:val="059F2E7C"/>
    <w:rsid w:val="05C27E01"/>
    <w:rsid w:val="05EC0629"/>
    <w:rsid w:val="061E07E0"/>
    <w:rsid w:val="068D1CAB"/>
    <w:rsid w:val="06B45DE2"/>
    <w:rsid w:val="06D73938"/>
    <w:rsid w:val="06E75221"/>
    <w:rsid w:val="076367F0"/>
    <w:rsid w:val="079F2D90"/>
    <w:rsid w:val="07C052AC"/>
    <w:rsid w:val="07D21D5C"/>
    <w:rsid w:val="07EA1DDA"/>
    <w:rsid w:val="080D0D9C"/>
    <w:rsid w:val="08A31CF2"/>
    <w:rsid w:val="08D266F5"/>
    <w:rsid w:val="08E6509A"/>
    <w:rsid w:val="09604BBD"/>
    <w:rsid w:val="0A45637F"/>
    <w:rsid w:val="0A4C7910"/>
    <w:rsid w:val="0A5F5ECB"/>
    <w:rsid w:val="0A6E361D"/>
    <w:rsid w:val="0AC273BD"/>
    <w:rsid w:val="0AC830C8"/>
    <w:rsid w:val="0B164D07"/>
    <w:rsid w:val="0B1B0684"/>
    <w:rsid w:val="0B3161CB"/>
    <w:rsid w:val="0B441BCE"/>
    <w:rsid w:val="0B6E175F"/>
    <w:rsid w:val="0BFF6010"/>
    <w:rsid w:val="0C5B794B"/>
    <w:rsid w:val="0CDE4494"/>
    <w:rsid w:val="0CEA3FB6"/>
    <w:rsid w:val="0D0E5A2C"/>
    <w:rsid w:val="0D123ED6"/>
    <w:rsid w:val="0D2212DE"/>
    <w:rsid w:val="0D221F1B"/>
    <w:rsid w:val="0D236854"/>
    <w:rsid w:val="0D2A0D68"/>
    <w:rsid w:val="0DBF4EA1"/>
    <w:rsid w:val="0DC94587"/>
    <w:rsid w:val="0DCF670F"/>
    <w:rsid w:val="0DEA3470"/>
    <w:rsid w:val="0DEE39B8"/>
    <w:rsid w:val="0DF02D33"/>
    <w:rsid w:val="0E1514B9"/>
    <w:rsid w:val="0E57574E"/>
    <w:rsid w:val="0E7D13D2"/>
    <w:rsid w:val="0EE96291"/>
    <w:rsid w:val="0EF47D23"/>
    <w:rsid w:val="0F0679E9"/>
    <w:rsid w:val="0F09215E"/>
    <w:rsid w:val="0F0F15C7"/>
    <w:rsid w:val="0F250B92"/>
    <w:rsid w:val="0F6775D8"/>
    <w:rsid w:val="0FBE294D"/>
    <w:rsid w:val="0FC358E3"/>
    <w:rsid w:val="0FCE42CB"/>
    <w:rsid w:val="10534678"/>
    <w:rsid w:val="10771185"/>
    <w:rsid w:val="107928BE"/>
    <w:rsid w:val="108C65EC"/>
    <w:rsid w:val="10D3607E"/>
    <w:rsid w:val="111D4A15"/>
    <w:rsid w:val="11406C50"/>
    <w:rsid w:val="11742A74"/>
    <w:rsid w:val="11765152"/>
    <w:rsid w:val="11A71B57"/>
    <w:rsid w:val="12221CC4"/>
    <w:rsid w:val="12364CE1"/>
    <w:rsid w:val="127E3689"/>
    <w:rsid w:val="12AA7673"/>
    <w:rsid w:val="13122757"/>
    <w:rsid w:val="13AC6605"/>
    <w:rsid w:val="13B05170"/>
    <w:rsid w:val="13C41514"/>
    <w:rsid w:val="1418681B"/>
    <w:rsid w:val="14517C59"/>
    <w:rsid w:val="147E052B"/>
    <w:rsid w:val="14A967DD"/>
    <w:rsid w:val="14EE1305"/>
    <w:rsid w:val="14FF0EC7"/>
    <w:rsid w:val="153607C5"/>
    <w:rsid w:val="15670F17"/>
    <w:rsid w:val="15AC31E6"/>
    <w:rsid w:val="15D80274"/>
    <w:rsid w:val="15E5288C"/>
    <w:rsid w:val="16444C54"/>
    <w:rsid w:val="165A3623"/>
    <w:rsid w:val="168F0601"/>
    <w:rsid w:val="16B90F76"/>
    <w:rsid w:val="173A3E62"/>
    <w:rsid w:val="17434A41"/>
    <w:rsid w:val="17530ECD"/>
    <w:rsid w:val="17665F62"/>
    <w:rsid w:val="17A753E2"/>
    <w:rsid w:val="17A76F68"/>
    <w:rsid w:val="17B7736C"/>
    <w:rsid w:val="17B82B7A"/>
    <w:rsid w:val="17C23F84"/>
    <w:rsid w:val="17EE44BA"/>
    <w:rsid w:val="18015E4C"/>
    <w:rsid w:val="18183058"/>
    <w:rsid w:val="182279FE"/>
    <w:rsid w:val="188E7271"/>
    <w:rsid w:val="189B00EF"/>
    <w:rsid w:val="18BB28BC"/>
    <w:rsid w:val="18FD0353"/>
    <w:rsid w:val="19085B24"/>
    <w:rsid w:val="1930743C"/>
    <w:rsid w:val="19330ABE"/>
    <w:rsid w:val="194009F0"/>
    <w:rsid w:val="195E0820"/>
    <w:rsid w:val="19900916"/>
    <w:rsid w:val="19A91130"/>
    <w:rsid w:val="19BC47BB"/>
    <w:rsid w:val="1A08787E"/>
    <w:rsid w:val="1A254ACD"/>
    <w:rsid w:val="1A345043"/>
    <w:rsid w:val="1A950E13"/>
    <w:rsid w:val="1B131AD8"/>
    <w:rsid w:val="1B5E5F8A"/>
    <w:rsid w:val="1B7960B9"/>
    <w:rsid w:val="1B9058EC"/>
    <w:rsid w:val="1B9451FA"/>
    <w:rsid w:val="1BDC684E"/>
    <w:rsid w:val="1C0379D4"/>
    <w:rsid w:val="1C0557B8"/>
    <w:rsid w:val="1C1D32C7"/>
    <w:rsid w:val="1CA974F4"/>
    <w:rsid w:val="1CE95F55"/>
    <w:rsid w:val="1D191D95"/>
    <w:rsid w:val="1D9C2D21"/>
    <w:rsid w:val="1DE43726"/>
    <w:rsid w:val="1DF13198"/>
    <w:rsid w:val="1DF73BAB"/>
    <w:rsid w:val="1E1A40E0"/>
    <w:rsid w:val="1E28005B"/>
    <w:rsid w:val="1E3454E7"/>
    <w:rsid w:val="1E4E46C7"/>
    <w:rsid w:val="1E8A52AF"/>
    <w:rsid w:val="1E975F1F"/>
    <w:rsid w:val="1EA94891"/>
    <w:rsid w:val="1ED3700A"/>
    <w:rsid w:val="1EFF4605"/>
    <w:rsid w:val="1F64481B"/>
    <w:rsid w:val="1F7803D1"/>
    <w:rsid w:val="1FA43E63"/>
    <w:rsid w:val="1FC81F7E"/>
    <w:rsid w:val="1FCA1E68"/>
    <w:rsid w:val="1FFC3D7A"/>
    <w:rsid w:val="20116165"/>
    <w:rsid w:val="206606D1"/>
    <w:rsid w:val="206D00B0"/>
    <w:rsid w:val="20AF5265"/>
    <w:rsid w:val="20BB04D5"/>
    <w:rsid w:val="20F47F6A"/>
    <w:rsid w:val="210A2E60"/>
    <w:rsid w:val="211A13B4"/>
    <w:rsid w:val="21420E4C"/>
    <w:rsid w:val="214A371A"/>
    <w:rsid w:val="21535188"/>
    <w:rsid w:val="21792248"/>
    <w:rsid w:val="21B16CFF"/>
    <w:rsid w:val="21C96084"/>
    <w:rsid w:val="21F12964"/>
    <w:rsid w:val="22094B8E"/>
    <w:rsid w:val="225A5CF9"/>
    <w:rsid w:val="226D79AF"/>
    <w:rsid w:val="22A50A5A"/>
    <w:rsid w:val="22B66B43"/>
    <w:rsid w:val="22C50779"/>
    <w:rsid w:val="22C90B4E"/>
    <w:rsid w:val="22DC11B9"/>
    <w:rsid w:val="22E504D4"/>
    <w:rsid w:val="230F35B3"/>
    <w:rsid w:val="23415893"/>
    <w:rsid w:val="23660DA2"/>
    <w:rsid w:val="23A21F28"/>
    <w:rsid w:val="23AF6F1C"/>
    <w:rsid w:val="23B94AC9"/>
    <w:rsid w:val="23B97B5F"/>
    <w:rsid w:val="23D30E21"/>
    <w:rsid w:val="23F0334D"/>
    <w:rsid w:val="242E06B5"/>
    <w:rsid w:val="24486336"/>
    <w:rsid w:val="246A09BC"/>
    <w:rsid w:val="24774D21"/>
    <w:rsid w:val="24BE44BD"/>
    <w:rsid w:val="24F403B1"/>
    <w:rsid w:val="2599624A"/>
    <w:rsid w:val="259C0E42"/>
    <w:rsid w:val="26052844"/>
    <w:rsid w:val="2625147D"/>
    <w:rsid w:val="2638189A"/>
    <w:rsid w:val="26520C79"/>
    <w:rsid w:val="268F35D7"/>
    <w:rsid w:val="269910D0"/>
    <w:rsid w:val="26B657DB"/>
    <w:rsid w:val="26C950AB"/>
    <w:rsid w:val="26D10567"/>
    <w:rsid w:val="26E65795"/>
    <w:rsid w:val="2720277B"/>
    <w:rsid w:val="27DE301D"/>
    <w:rsid w:val="282565E1"/>
    <w:rsid w:val="284413B7"/>
    <w:rsid w:val="28951151"/>
    <w:rsid w:val="289C0B29"/>
    <w:rsid w:val="28DE7691"/>
    <w:rsid w:val="28F50BAE"/>
    <w:rsid w:val="291272F6"/>
    <w:rsid w:val="29660B22"/>
    <w:rsid w:val="296F50CA"/>
    <w:rsid w:val="29706E9E"/>
    <w:rsid w:val="29AC0D26"/>
    <w:rsid w:val="29FA7CC1"/>
    <w:rsid w:val="2A115C8B"/>
    <w:rsid w:val="2A9024E6"/>
    <w:rsid w:val="2AA95C07"/>
    <w:rsid w:val="2AB972BA"/>
    <w:rsid w:val="2B4410A9"/>
    <w:rsid w:val="2B665FC8"/>
    <w:rsid w:val="2B7B15B3"/>
    <w:rsid w:val="2B7C6066"/>
    <w:rsid w:val="2BA82973"/>
    <w:rsid w:val="2BCD29DA"/>
    <w:rsid w:val="2BD219BF"/>
    <w:rsid w:val="2BD5271F"/>
    <w:rsid w:val="2BE47F99"/>
    <w:rsid w:val="2C4516DF"/>
    <w:rsid w:val="2C581254"/>
    <w:rsid w:val="2C63243B"/>
    <w:rsid w:val="2C65459D"/>
    <w:rsid w:val="2C7A2D7D"/>
    <w:rsid w:val="2C9377F5"/>
    <w:rsid w:val="2CB91071"/>
    <w:rsid w:val="2CD1003B"/>
    <w:rsid w:val="2CD17431"/>
    <w:rsid w:val="2CDF60C4"/>
    <w:rsid w:val="2D275FD2"/>
    <w:rsid w:val="2D2B53E8"/>
    <w:rsid w:val="2D5A6CF5"/>
    <w:rsid w:val="2D720659"/>
    <w:rsid w:val="2D8F3FF8"/>
    <w:rsid w:val="2DC35BE3"/>
    <w:rsid w:val="2E2F138F"/>
    <w:rsid w:val="2EEB2648"/>
    <w:rsid w:val="2F7B598D"/>
    <w:rsid w:val="2FCF5E98"/>
    <w:rsid w:val="301A664F"/>
    <w:rsid w:val="306A13DD"/>
    <w:rsid w:val="30710B68"/>
    <w:rsid w:val="309C1D08"/>
    <w:rsid w:val="30A27AAE"/>
    <w:rsid w:val="30D43758"/>
    <w:rsid w:val="311A3DBE"/>
    <w:rsid w:val="31226F0D"/>
    <w:rsid w:val="31341B07"/>
    <w:rsid w:val="318C655E"/>
    <w:rsid w:val="319D065D"/>
    <w:rsid w:val="322424F9"/>
    <w:rsid w:val="322A19A1"/>
    <w:rsid w:val="329401AA"/>
    <w:rsid w:val="32AF4776"/>
    <w:rsid w:val="32E922D2"/>
    <w:rsid w:val="3336471C"/>
    <w:rsid w:val="33405FFB"/>
    <w:rsid w:val="3384032A"/>
    <w:rsid w:val="3387297E"/>
    <w:rsid w:val="33AD59F7"/>
    <w:rsid w:val="34030073"/>
    <w:rsid w:val="342107CA"/>
    <w:rsid w:val="342E6337"/>
    <w:rsid w:val="3472698C"/>
    <w:rsid w:val="34884243"/>
    <w:rsid w:val="35821623"/>
    <w:rsid w:val="35BE724D"/>
    <w:rsid w:val="35D1609F"/>
    <w:rsid w:val="361C27C6"/>
    <w:rsid w:val="362611EB"/>
    <w:rsid w:val="36312CFA"/>
    <w:rsid w:val="365D6BC2"/>
    <w:rsid w:val="36903957"/>
    <w:rsid w:val="36B44C5A"/>
    <w:rsid w:val="372F7D8A"/>
    <w:rsid w:val="373D0EBF"/>
    <w:rsid w:val="37586D73"/>
    <w:rsid w:val="375B7FA2"/>
    <w:rsid w:val="37852C59"/>
    <w:rsid w:val="3789200D"/>
    <w:rsid w:val="37946E92"/>
    <w:rsid w:val="37EF01DC"/>
    <w:rsid w:val="380C4D1F"/>
    <w:rsid w:val="381A3124"/>
    <w:rsid w:val="38324749"/>
    <w:rsid w:val="38467827"/>
    <w:rsid w:val="385A3512"/>
    <w:rsid w:val="388B7BCD"/>
    <w:rsid w:val="3891672C"/>
    <w:rsid w:val="38BB21AD"/>
    <w:rsid w:val="38BF7EE3"/>
    <w:rsid w:val="39354314"/>
    <w:rsid w:val="39920BE3"/>
    <w:rsid w:val="399C5CA7"/>
    <w:rsid w:val="39C41D32"/>
    <w:rsid w:val="39D34D5D"/>
    <w:rsid w:val="39E75D92"/>
    <w:rsid w:val="39F351B9"/>
    <w:rsid w:val="39F56C07"/>
    <w:rsid w:val="39F937D6"/>
    <w:rsid w:val="39FC05F1"/>
    <w:rsid w:val="3A075606"/>
    <w:rsid w:val="3A2B5F60"/>
    <w:rsid w:val="3A2F7F93"/>
    <w:rsid w:val="3AAC354D"/>
    <w:rsid w:val="3AEF4708"/>
    <w:rsid w:val="3AF202C3"/>
    <w:rsid w:val="3AFD67BF"/>
    <w:rsid w:val="3B3220D2"/>
    <w:rsid w:val="3B4C1DE5"/>
    <w:rsid w:val="3B777BB4"/>
    <w:rsid w:val="3B9E3BC0"/>
    <w:rsid w:val="3BB35EA2"/>
    <w:rsid w:val="3C065A2E"/>
    <w:rsid w:val="3C1B1314"/>
    <w:rsid w:val="3C776D18"/>
    <w:rsid w:val="3C786050"/>
    <w:rsid w:val="3C8C5D1C"/>
    <w:rsid w:val="3C9250DA"/>
    <w:rsid w:val="3C930494"/>
    <w:rsid w:val="3CA517CD"/>
    <w:rsid w:val="3CB46E14"/>
    <w:rsid w:val="3CBD200E"/>
    <w:rsid w:val="3CEE704C"/>
    <w:rsid w:val="3D043CC4"/>
    <w:rsid w:val="3D0A7F89"/>
    <w:rsid w:val="3D1C7678"/>
    <w:rsid w:val="3D212EBA"/>
    <w:rsid w:val="3D280082"/>
    <w:rsid w:val="3D5431F8"/>
    <w:rsid w:val="3D703D5C"/>
    <w:rsid w:val="3D78311B"/>
    <w:rsid w:val="3DE82DD8"/>
    <w:rsid w:val="3E370981"/>
    <w:rsid w:val="3E7B0C62"/>
    <w:rsid w:val="3EB914F3"/>
    <w:rsid w:val="3EBF5D05"/>
    <w:rsid w:val="3ECA19ED"/>
    <w:rsid w:val="3F2A737A"/>
    <w:rsid w:val="3F4813AA"/>
    <w:rsid w:val="3F5114FE"/>
    <w:rsid w:val="3FC677D1"/>
    <w:rsid w:val="3FD1016A"/>
    <w:rsid w:val="3FD86426"/>
    <w:rsid w:val="3FF84749"/>
    <w:rsid w:val="401B6B49"/>
    <w:rsid w:val="40391360"/>
    <w:rsid w:val="406532BE"/>
    <w:rsid w:val="40690486"/>
    <w:rsid w:val="40F245CD"/>
    <w:rsid w:val="41053EAE"/>
    <w:rsid w:val="4108566B"/>
    <w:rsid w:val="41221E89"/>
    <w:rsid w:val="41436988"/>
    <w:rsid w:val="415C42F8"/>
    <w:rsid w:val="417C7BE4"/>
    <w:rsid w:val="42030F49"/>
    <w:rsid w:val="421A11E7"/>
    <w:rsid w:val="42485F05"/>
    <w:rsid w:val="42A3179C"/>
    <w:rsid w:val="42C9644D"/>
    <w:rsid w:val="42D84FDE"/>
    <w:rsid w:val="42FE4237"/>
    <w:rsid w:val="43012D40"/>
    <w:rsid w:val="435A7C20"/>
    <w:rsid w:val="436813BC"/>
    <w:rsid w:val="43C54A82"/>
    <w:rsid w:val="43CC3538"/>
    <w:rsid w:val="43F42CD1"/>
    <w:rsid w:val="44206A76"/>
    <w:rsid w:val="44223BB6"/>
    <w:rsid w:val="444134F9"/>
    <w:rsid w:val="44746069"/>
    <w:rsid w:val="44B2042F"/>
    <w:rsid w:val="44D47AE6"/>
    <w:rsid w:val="4550053B"/>
    <w:rsid w:val="4597317B"/>
    <w:rsid w:val="45A80EB6"/>
    <w:rsid w:val="45D00CBE"/>
    <w:rsid w:val="45D712EB"/>
    <w:rsid w:val="45D73279"/>
    <w:rsid w:val="46172987"/>
    <w:rsid w:val="462F1627"/>
    <w:rsid w:val="465333AC"/>
    <w:rsid w:val="46B612AD"/>
    <w:rsid w:val="46BA79DF"/>
    <w:rsid w:val="46D73E15"/>
    <w:rsid w:val="46FF6199"/>
    <w:rsid w:val="470D1068"/>
    <w:rsid w:val="47243939"/>
    <w:rsid w:val="472461C6"/>
    <w:rsid w:val="475565B5"/>
    <w:rsid w:val="47C21192"/>
    <w:rsid w:val="47DB5ED3"/>
    <w:rsid w:val="48654228"/>
    <w:rsid w:val="489B1069"/>
    <w:rsid w:val="48A73694"/>
    <w:rsid w:val="48EF093C"/>
    <w:rsid w:val="49030120"/>
    <w:rsid w:val="49535F8D"/>
    <w:rsid w:val="49BB40CE"/>
    <w:rsid w:val="49F00873"/>
    <w:rsid w:val="4A1541E9"/>
    <w:rsid w:val="4A1664DC"/>
    <w:rsid w:val="4A9A4BC2"/>
    <w:rsid w:val="4A9E4D46"/>
    <w:rsid w:val="4AA937D8"/>
    <w:rsid w:val="4ADE3D83"/>
    <w:rsid w:val="4AE243C5"/>
    <w:rsid w:val="4B2C3B88"/>
    <w:rsid w:val="4B5E6FBE"/>
    <w:rsid w:val="4B6B032F"/>
    <w:rsid w:val="4B8422DE"/>
    <w:rsid w:val="4BA34789"/>
    <w:rsid w:val="4BA73F58"/>
    <w:rsid w:val="4C2762E1"/>
    <w:rsid w:val="4C3809F3"/>
    <w:rsid w:val="4C4666D6"/>
    <w:rsid w:val="4C6E6C3B"/>
    <w:rsid w:val="4C712F36"/>
    <w:rsid w:val="4C7360F0"/>
    <w:rsid w:val="4C77613E"/>
    <w:rsid w:val="4C8D2A9B"/>
    <w:rsid w:val="4CB76EEA"/>
    <w:rsid w:val="4CFF2724"/>
    <w:rsid w:val="4D2513D9"/>
    <w:rsid w:val="4D605590"/>
    <w:rsid w:val="4DDD0126"/>
    <w:rsid w:val="4E07088A"/>
    <w:rsid w:val="4E222C23"/>
    <w:rsid w:val="4E3359AF"/>
    <w:rsid w:val="4E3F21E4"/>
    <w:rsid w:val="4E6A0498"/>
    <w:rsid w:val="4E7D069F"/>
    <w:rsid w:val="4EB04513"/>
    <w:rsid w:val="4EB2664F"/>
    <w:rsid w:val="4EC1264E"/>
    <w:rsid w:val="4EC91007"/>
    <w:rsid w:val="4EF02F7E"/>
    <w:rsid w:val="4EF35361"/>
    <w:rsid w:val="4F455C2C"/>
    <w:rsid w:val="4F57425F"/>
    <w:rsid w:val="4F5B74FA"/>
    <w:rsid w:val="4FA05BE4"/>
    <w:rsid w:val="4FA8673D"/>
    <w:rsid w:val="4FAC317D"/>
    <w:rsid w:val="4FBC33F8"/>
    <w:rsid w:val="4FBC5456"/>
    <w:rsid w:val="4FCA14D2"/>
    <w:rsid w:val="50080A11"/>
    <w:rsid w:val="50304B83"/>
    <w:rsid w:val="50381B0F"/>
    <w:rsid w:val="506E3E64"/>
    <w:rsid w:val="508D2F97"/>
    <w:rsid w:val="50CE3412"/>
    <w:rsid w:val="50D2478C"/>
    <w:rsid w:val="50D4017F"/>
    <w:rsid w:val="513F25DD"/>
    <w:rsid w:val="51570084"/>
    <w:rsid w:val="51893D77"/>
    <w:rsid w:val="51CC3B5A"/>
    <w:rsid w:val="51DB2A48"/>
    <w:rsid w:val="5214018F"/>
    <w:rsid w:val="52343742"/>
    <w:rsid w:val="5277631A"/>
    <w:rsid w:val="52964115"/>
    <w:rsid w:val="529B3628"/>
    <w:rsid w:val="52C43B13"/>
    <w:rsid w:val="530B2AFE"/>
    <w:rsid w:val="538301F1"/>
    <w:rsid w:val="541C49AE"/>
    <w:rsid w:val="54446B35"/>
    <w:rsid w:val="544D5E7F"/>
    <w:rsid w:val="54533DA5"/>
    <w:rsid w:val="54660C47"/>
    <w:rsid w:val="54912EAF"/>
    <w:rsid w:val="54943F49"/>
    <w:rsid w:val="54CC3959"/>
    <w:rsid w:val="559C589E"/>
    <w:rsid w:val="55AD3575"/>
    <w:rsid w:val="55B227BB"/>
    <w:rsid w:val="56401E38"/>
    <w:rsid w:val="56557EFD"/>
    <w:rsid w:val="56906BDC"/>
    <w:rsid w:val="5697589F"/>
    <w:rsid w:val="57150B7D"/>
    <w:rsid w:val="571E1A6D"/>
    <w:rsid w:val="575D1842"/>
    <w:rsid w:val="57E552BA"/>
    <w:rsid w:val="57E62CB0"/>
    <w:rsid w:val="57E93373"/>
    <w:rsid w:val="5807723A"/>
    <w:rsid w:val="58481EA4"/>
    <w:rsid w:val="585D2255"/>
    <w:rsid w:val="58A40E51"/>
    <w:rsid w:val="58E935C9"/>
    <w:rsid w:val="590F3361"/>
    <w:rsid w:val="591A7332"/>
    <w:rsid w:val="591C123B"/>
    <w:rsid w:val="59694880"/>
    <w:rsid w:val="59CD4CC1"/>
    <w:rsid w:val="5A18360A"/>
    <w:rsid w:val="5A23175D"/>
    <w:rsid w:val="5A57054F"/>
    <w:rsid w:val="5A855542"/>
    <w:rsid w:val="5A980C07"/>
    <w:rsid w:val="5AC41A36"/>
    <w:rsid w:val="5ACD40FE"/>
    <w:rsid w:val="5ADE73E3"/>
    <w:rsid w:val="5B184606"/>
    <w:rsid w:val="5B26600B"/>
    <w:rsid w:val="5B476774"/>
    <w:rsid w:val="5B486037"/>
    <w:rsid w:val="5B4E2F79"/>
    <w:rsid w:val="5BAC3D61"/>
    <w:rsid w:val="5BC76177"/>
    <w:rsid w:val="5BDF6D01"/>
    <w:rsid w:val="5BF1421C"/>
    <w:rsid w:val="5C410070"/>
    <w:rsid w:val="5C777F76"/>
    <w:rsid w:val="5CFC567F"/>
    <w:rsid w:val="5CFD699A"/>
    <w:rsid w:val="5D5B749E"/>
    <w:rsid w:val="5DE81C4C"/>
    <w:rsid w:val="5E4675A3"/>
    <w:rsid w:val="5E7A72E2"/>
    <w:rsid w:val="5E8331F6"/>
    <w:rsid w:val="5E894744"/>
    <w:rsid w:val="5ED1476F"/>
    <w:rsid w:val="5EFF6BD9"/>
    <w:rsid w:val="5F1C26C5"/>
    <w:rsid w:val="5F203249"/>
    <w:rsid w:val="5F230586"/>
    <w:rsid w:val="5FC80020"/>
    <w:rsid w:val="5FF85756"/>
    <w:rsid w:val="601057F8"/>
    <w:rsid w:val="606B0ADB"/>
    <w:rsid w:val="607216D1"/>
    <w:rsid w:val="60A739A9"/>
    <w:rsid w:val="60AC089A"/>
    <w:rsid w:val="60ED06D7"/>
    <w:rsid w:val="612C6464"/>
    <w:rsid w:val="61803AAA"/>
    <w:rsid w:val="61967AB3"/>
    <w:rsid w:val="61FE58A7"/>
    <w:rsid w:val="621043AC"/>
    <w:rsid w:val="62377A15"/>
    <w:rsid w:val="625147D0"/>
    <w:rsid w:val="62530A3B"/>
    <w:rsid w:val="62546000"/>
    <w:rsid w:val="625D53EE"/>
    <w:rsid w:val="62643AE8"/>
    <w:rsid w:val="62B5787F"/>
    <w:rsid w:val="62D37682"/>
    <w:rsid w:val="630B02C3"/>
    <w:rsid w:val="6332688D"/>
    <w:rsid w:val="63A2005A"/>
    <w:rsid w:val="644C08B9"/>
    <w:rsid w:val="64532ABB"/>
    <w:rsid w:val="64CA0939"/>
    <w:rsid w:val="651B4592"/>
    <w:rsid w:val="656045E5"/>
    <w:rsid w:val="65725A1E"/>
    <w:rsid w:val="65AE2CCA"/>
    <w:rsid w:val="65B0797F"/>
    <w:rsid w:val="65E80055"/>
    <w:rsid w:val="65EB28C7"/>
    <w:rsid w:val="665C64A2"/>
    <w:rsid w:val="6672566B"/>
    <w:rsid w:val="66B229E6"/>
    <w:rsid w:val="66C26E1F"/>
    <w:rsid w:val="67032E6E"/>
    <w:rsid w:val="671A5A83"/>
    <w:rsid w:val="67400C69"/>
    <w:rsid w:val="67F610F2"/>
    <w:rsid w:val="68304F63"/>
    <w:rsid w:val="685F4257"/>
    <w:rsid w:val="68814227"/>
    <w:rsid w:val="68825D65"/>
    <w:rsid w:val="68950B19"/>
    <w:rsid w:val="68A1612D"/>
    <w:rsid w:val="68AC2A73"/>
    <w:rsid w:val="68AD78A6"/>
    <w:rsid w:val="68DA13AE"/>
    <w:rsid w:val="68F94AB3"/>
    <w:rsid w:val="69036E35"/>
    <w:rsid w:val="69315C51"/>
    <w:rsid w:val="69AB1961"/>
    <w:rsid w:val="69D95235"/>
    <w:rsid w:val="6A333552"/>
    <w:rsid w:val="6A7507BC"/>
    <w:rsid w:val="6AAE2C63"/>
    <w:rsid w:val="6AB21696"/>
    <w:rsid w:val="6B0252D6"/>
    <w:rsid w:val="6BA825F8"/>
    <w:rsid w:val="6BB33554"/>
    <w:rsid w:val="6BF70F33"/>
    <w:rsid w:val="6C021BD8"/>
    <w:rsid w:val="6C67653F"/>
    <w:rsid w:val="6C7A7F2D"/>
    <w:rsid w:val="6CC94125"/>
    <w:rsid w:val="6D137FE3"/>
    <w:rsid w:val="6D1A3CB6"/>
    <w:rsid w:val="6D7A1031"/>
    <w:rsid w:val="6D7F7475"/>
    <w:rsid w:val="6D891C11"/>
    <w:rsid w:val="6DAB117B"/>
    <w:rsid w:val="6E0E015D"/>
    <w:rsid w:val="6E2A1F67"/>
    <w:rsid w:val="6E5232B8"/>
    <w:rsid w:val="6EB84409"/>
    <w:rsid w:val="6F477E51"/>
    <w:rsid w:val="6F5B2FAF"/>
    <w:rsid w:val="6F697230"/>
    <w:rsid w:val="6F8C2CA2"/>
    <w:rsid w:val="6F947626"/>
    <w:rsid w:val="6F9D05DD"/>
    <w:rsid w:val="700B6584"/>
    <w:rsid w:val="701B4A84"/>
    <w:rsid w:val="70335CE6"/>
    <w:rsid w:val="70341A9F"/>
    <w:rsid w:val="703506D1"/>
    <w:rsid w:val="70401323"/>
    <w:rsid w:val="706C480C"/>
    <w:rsid w:val="707625EF"/>
    <w:rsid w:val="7080197D"/>
    <w:rsid w:val="70A410FB"/>
    <w:rsid w:val="70C3382E"/>
    <w:rsid w:val="70DC1A9E"/>
    <w:rsid w:val="70EF7691"/>
    <w:rsid w:val="71232B2F"/>
    <w:rsid w:val="713C3F36"/>
    <w:rsid w:val="71485C23"/>
    <w:rsid w:val="71631704"/>
    <w:rsid w:val="718C0BCF"/>
    <w:rsid w:val="718C6830"/>
    <w:rsid w:val="71B42A3D"/>
    <w:rsid w:val="720A136F"/>
    <w:rsid w:val="720E6142"/>
    <w:rsid w:val="723D0647"/>
    <w:rsid w:val="724B1E45"/>
    <w:rsid w:val="72662339"/>
    <w:rsid w:val="7277337F"/>
    <w:rsid w:val="72BC54C3"/>
    <w:rsid w:val="72ED3C47"/>
    <w:rsid w:val="734F2C0A"/>
    <w:rsid w:val="738C3AAE"/>
    <w:rsid w:val="73A01A56"/>
    <w:rsid w:val="73CF0500"/>
    <w:rsid w:val="73E708F7"/>
    <w:rsid w:val="74052A0A"/>
    <w:rsid w:val="74264057"/>
    <w:rsid w:val="74286D64"/>
    <w:rsid w:val="7434433A"/>
    <w:rsid w:val="745A566D"/>
    <w:rsid w:val="748D5170"/>
    <w:rsid w:val="74B627BF"/>
    <w:rsid w:val="74DC3F9B"/>
    <w:rsid w:val="750001CC"/>
    <w:rsid w:val="75275EF3"/>
    <w:rsid w:val="75385817"/>
    <w:rsid w:val="755938C9"/>
    <w:rsid w:val="758A6636"/>
    <w:rsid w:val="758C06D9"/>
    <w:rsid w:val="75A52590"/>
    <w:rsid w:val="75C33B1C"/>
    <w:rsid w:val="75DE49FB"/>
    <w:rsid w:val="7625404A"/>
    <w:rsid w:val="76750647"/>
    <w:rsid w:val="76B05C31"/>
    <w:rsid w:val="76FA067B"/>
    <w:rsid w:val="771F044A"/>
    <w:rsid w:val="77562063"/>
    <w:rsid w:val="775A35E0"/>
    <w:rsid w:val="77614777"/>
    <w:rsid w:val="77880210"/>
    <w:rsid w:val="77ED3157"/>
    <w:rsid w:val="782051F1"/>
    <w:rsid w:val="78381531"/>
    <w:rsid w:val="78A47D0E"/>
    <w:rsid w:val="78B439D4"/>
    <w:rsid w:val="797A52D7"/>
    <w:rsid w:val="79817F5F"/>
    <w:rsid w:val="7986411A"/>
    <w:rsid w:val="79912AF1"/>
    <w:rsid w:val="79A91A34"/>
    <w:rsid w:val="79BB47AD"/>
    <w:rsid w:val="7A2470D9"/>
    <w:rsid w:val="7A880906"/>
    <w:rsid w:val="7AC66DEB"/>
    <w:rsid w:val="7B5E63F9"/>
    <w:rsid w:val="7BB0125B"/>
    <w:rsid w:val="7BB55898"/>
    <w:rsid w:val="7BCA1F65"/>
    <w:rsid w:val="7C1D3068"/>
    <w:rsid w:val="7C1F163B"/>
    <w:rsid w:val="7C611D4D"/>
    <w:rsid w:val="7C780509"/>
    <w:rsid w:val="7C9F42D0"/>
    <w:rsid w:val="7CA716B6"/>
    <w:rsid w:val="7CEE19B0"/>
    <w:rsid w:val="7D0D4671"/>
    <w:rsid w:val="7D2F14B0"/>
    <w:rsid w:val="7D333D97"/>
    <w:rsid w:val="7D6D40B0"/>
    <w:rsid w:val="7DB13598"/>
    <w:rsid w:val="7DE816EE"/>
    <w:rsid w:val="7DFC5AE2"/>
    <w:rsid w:val="7E6F090E"/>
    <w:rsid w:val="7EB67CF1"/>
    <w:rsid w:val="7EEF524C"/>
    <w:rsid w:val="7EF25049"/>
    <w:rsid w:val="7F326F40"/>
    <w:rsid w:val="7F3754D1"/>
    <w:rsid w:val="7FBD4A15"/>
    <w:rsid w:val="7FC25234"/>
    <w:rsid w:val="7FFD0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Tenderne°</cp:lastModifiedBy>
  <dcterms:modified xsi:type="dcterms:W3CDTF">2021-08-25T09:04:04Z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0BF38A96FF36481998D743875C5E7875</vt:lpwstr>
  </property>
</Properties>
</file>