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0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3"/>
        <w:gridCol w:w="2754"/>
        <w:gridCol w:w="2882"/>
        <w:gridCol w:w="2089"/>
        <w:gridCol w:w="1372"/>
        <w:gridCol w:w="1092"/>
        <w:gridCol w:w="1092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1" w:type="dxa"/>
          <w:trHeight w:val="405" w:hRule="atLeast"/>
        </w:trPr>
        <w:tc>
          <w:tcPr>
            <w:tcW w:w="12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  <w:t>子洲县存量住宅用地项目清单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1" w:type="dxa"/>
          <w:trHeight w:val="405" w:hRule="atLeast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行政区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位置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住宅类型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土地面积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建设状态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子洲县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双湖铭城房地产开发项目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大理路以北，原307国道以南，畜牧局办公楼西70-140米处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城镇住宅-普通商品住房用地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1.2913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已动工未竣工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1.2913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雅伽名都房地产开发项目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大理路以南，青银高速以北，民政救助站以东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城镇住宅-普通商品住房用地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0.3050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主体竣工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黄芪厂棚户区改造项目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大理路以北，十八户安置房以西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其他普通商品住房用地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0.4256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主体竣工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0.4256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赢泰房地产开发项目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粮贸大楼以北，粮食巷以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城镇住宅-普通商品住房用地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0.4116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已动工未竣工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0.4116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时代花园房地产开发项目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大理路以南，青银高速以北，新汽车站以东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城镇住宅-普通商品住房用地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0.5460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主体竣工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2.9795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2.1285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3AEA"/>
    <w:rsid w:val="266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2021-05-17T08:05:00Z</dcterms:created>
  <dc:creator>Lenovo</dc:creator>
  <cp:lastModifiedBy>Lenovo</cp:lastModifiedBy>
  <dcterms:modified xsi:type="dcterms:W3CDTF">2021-05-17T08:10:38Z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65189A481B7040E0B988D0163FFB61DD</vt:lpwstr>
  </property>
</Properties>
</file>