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榆林市子洲县粮油等重要商品价格监测周报表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2017年8月14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66"/>
        <w:gridCol w:w="1674"/>
        <w:gridCol w:w="1420"/>
        <w:gridCol w:w="1211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商品名称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规格等级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平均价格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比前一天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面粉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特一粉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新卫粮油批发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大米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粳米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3.45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新卫粮油批发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（无货）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金龙鱼花生油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桶装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新卫粮油批发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菜籽油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四级散装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海红米面粮油批发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蒙牛纯牛奶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200ml纸袋装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银桥纯牛奶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200ml塑料袋装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康师傅红烧牛肉面塑料袋装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今麦郎红烧牛肉面塑料袋装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白砂糖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一级散装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4.25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王刚前烟酒副食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带鱼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冷冻一级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鲤鱼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</w:t>
            </w:r>
            <w:r>
              <w:rPr>
                <w:rFonts w:hint="eastAsia"/>
                <w:vertAlign w:val="baseline"/>
                <w:lang w:val="en-US" w:eastAsia="zh-CN"/>
              </w:rPr>
              <w:t>750克左右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张大水产门市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生猪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毛猪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/公斤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张三猪肉门市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猪肉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剔骨（后腿肉）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张三猪肉门市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牛肉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去骨肉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何存来羊肉批发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羊肉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带骨肉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何存来羊肉批发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鸡肉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白条鸡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张大水产门市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鸡蛋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新鲜完整</w:t>
            </w: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胖老婆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液化气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/12公斤/瓶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蜂窝煤</w:t>
            </w:r>
          </w:p>
        </w:tc>
        <w:tc>
          <w:tcPr>
            <w:tcW w:w="1166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/块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审核人：李子东</w:t>
      </w:r>
      <w:r>
        <w:rPr>
          <w:rFonts w:hint="eastAsia"/>
          <w:lang w:val="en-US" w:eastAsia="zh-CN"/>
        </w:rPr>
        <w:t xml:space="preserve">  联系电话：0912-3868685    报表人：刘琨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2.报送单位的规定品种发生变化时，应及时在备注栏中注明。</w:t>
      </w:r>
    </w:p>
    <w:p>
      <w:r>
        <w:rPr>
          <w:rFonts w:hint="eastAsia"/>
          <w:lang w:val="en-US" w:eastAsia="zh-CN"/>
        </w:rPr>
        <w:t>备注：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A0294"/>
    <w:rsid w:val="098F5C91"/>
    <w:rsid w:val="0B2515AB"/>
    <w:rsid w:val="23A07AF7"/>
    <w:rsid w:val="26E709A0"/>
    <w:rsid w:val="324D5E6C"/>
    <w:rsid w:val="32835091"/>
    <w:rsid w:val="334A0294"/>
    <w:rsid w:val="34D9608F"/>
    <w:rsid w:val="37CD426E"/>
    <w:rsid w:val="45C43866"/>
    <w:rsid w:val="4F7C5AC0"/>
    <w:rsid w:val="5095357B"/>
    <w:rsid w:val="652059A8"/>
    <w:rsid w:val="6C0B1D33"/>
    <w:rsid w:val="74D60B84"/>
    <w:rsid w:val="76FA6A29"/>
    <w:rsid w:val="78EE054B"/>
    <w:rsid w:val="7D2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2017-08-04T00:14:00Z</dcterms:created>
  <dc:creator>Administrator</dc:creator>
  <cp:lastModifiedBy>Administrator</cp:lastModifiedBy>
  <dcterms:modified xsi:type="dcterms:W3CDTF">2017-08-14T00:45:55Z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